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4e1c398"/>
        <w:tblW w:w="0" w:type="auto"/>
        <w:tblInd w:w="0" w:type="dxa"/>
        <w:tblLook w:val="04A0" w:firstRow="1" w:lastRow="0" w:firstColumn="1" w:lastColumn="0" w:noHBand="0" w:noVBand="1"/>
      </w:tblPr>
      <w:tblGrid>
        <w:gridCol w:w="1984"/>
        <w:gridCol w:w="5004"/>
      </w:tblGrid>
      <w:tr w:rsidR="00DC2754" w:rsidRPr="00DC2754" w:rsidTr="00573111">
        <w:trPr>
          <w:trHeight w:val="14"/>
        </w:trPr>
        <w:tc>
          <w:tcPr>
            <w:tcW w:w="1984" w:type="dxa"/>
            <w:noWrap/>
          </w:tcPr>
          <w:p w:rsidR="00DC2754" w:rsidRPr="00DC2754" w:rsidRDefault="00DC2754" w:rsidP="00DC2754">
            <w:pPr>
              <w:jc w:val="center"/>
            </w:pPr>
            <w:r w:rsidRPr="00DC2754">
              <w:rPr>
                <w:noProof/>
              </w:rPr>
              <w:drawing>
                <wp:inline distT="0" distB="0" distL="0" distR="0" wp14:anchorId="528506E6" wp14:editId="54668829">
                  <wp:extent cx="794385" cy="1548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noWrap/>
          </w:tcPr>
          <w:p w:rsidR="00DC2754" w:rsidRPr="00DC2754" w:rsidRDefault="00DC2754" w:rsidP="00DC2754">
            <w:r w:rsidRPr="00DC2754">
              <w:rPr>
                <w:b/>
                <w:bCs/>
              </w:rPr>
              <w:t>РЕПУБЛИКА СРБИЈА</w:t>
            </w:r>
          </w:p>
          <w:p w:rsidR="00DC2754" w:rsidRPr="00DC2754" w:rsidRDefault="00DC2754" w:rsidP="00DC2754">
            <w:r w:rsidRPr="00DC2754">
              <w:rPr>
                <w:b/>
                <w:bCs/>
              </w:rPr>
              <w:t>ЈАВНИ ИЗВРШИТЕЉ ВИДОЈЕ СТОЈКОВИЋ</w:t>
            </w:r>
          </w:p>
          <w:p w:rsidR="00DC2754" w:rsidRPr="00DC2754" w:rsidRDefault="00DC2754" w:rsidP="00DC2754">
            <w:proofErr w:type="spellStart"/>
            <w:r w:rsidRPr="00DC2754">
              <w:t>За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подручје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Вишег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суда</w:t>
            </w:r>
            <w:proofErr w:type="spellEnd"/>
            <w:r w:rsidRPr="00DC2754">
              <w:t xml:space="preserve"> у </w:t>
            </w:r>
            <w:proofErr w:type="spellStart"/>
            <w:r w:rsidRPr="00DC2754">
              <w:t>Крагујевцу</w:t>
            </w:r>
            <w:proofErr w:type="spellEnd"/>
            <w:r w:rsidRPr="00DC2754">
              <w:t xml:space="preserve"> и </w:t>
            </w:r>
            <w:proofErr w:type="spellStart"/>
            <w:r w:rsidRPr="00DC2754">
              <w:t>Привредног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суда</w:t>
            </w:r>
            <w:proofErr w:type="spellEnd"/>
            <w:r w:rsidRPr="00DC2754">
              <w:t xml:space="preserve"> у </w:t>
            </w:r>
            <w:proofErr w:type="spellStart"/>
            <w:r w:rsidRPr="00DC2754">
              <w:t>Крагујевцу</w:t>
            </w:r>
            <w:proofErr w:type="spellEnd"/>
          </w:p>
          <w:p w:rsidR="00DC2754" w:rsidRPr="00DC2754" w:rsidRDefault="00DC2754" w:rsidP="00DC2754">
            <w:proofErr w:type="spellStart"/>
            <w:r w:rsidRPr="00DC2754">
              <w:t>Књаза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Милоша</w:t>
            </w:r>
            <w:proofErr w:type="spellEnd"/>
            <w:r w:rsidRPr="00DC2754">
              <w:t xml:space="preserve"> </w:t>
            </w:r>
            <w:proofErr w:type="spellStart"/>
            <w:r w:rsidRPr="00DC2754">
              <w:t>бр</w:t>
            </w:r>
            <w:proofErr w:type="spellEnd"/>
            <w:r w:rsidRPr="00DC2754">
              <w:t>. 86/29</w:t>
            </w:r>
          </w:p>
          <w:p w:rsidR="00DC2754" w:rsidRPr="00DC2754" w:rsidRDefault="00DC2754" w:rsidP="00DC2754">
            <w:proofErr w:type="spellStart"/>
            <w:r w:rsidRPr="00DC2754">
              <w:t>Аранђеловац</w:t>
            </w:r>
            <w:proofErr w:type="spellEnd"/>
          </w:p>
          <w:p w:rsidR="00DC2754" w:rsidRPr="00DC2754" w:rsidRDefault="00E20AC7" w:rsidP="00DC2754">
            <w:pPr>
              <w:rPr>
                <w:lang w:val="sr-Cyrl-RS"/>
              </w:rPr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ИИ</w:t>
            </w:r>
            <w:bookmarkStart w:id="0" w:name="_GoBack"/>
            <w:bookmarkEnd w:id="0"/>
            <w:r w:rsidR="00DC2754">
              <w:rPr>
                <w:lang w:val="sr-Cyrl-RS"/>
              </w:rPr>
              <w:t xml:space="preserve"> 469/2020</w:t>
            </w:r>
          </w:p>
          <w:p w:rsidR="00DC2754" w:rsidRPr="00DC2754" w:rsidRDefault="00DC2754" w:rsidP="00DC2754">
            <w:pPr>
              <w:rPr>
                <w:lang w:val="sr-Cyrl-RS"/>
              </w:rPr>
            </w:pPr>
            <w:proofErr w:type="spellStart"/>
            <w:r w:rsidRPr="00DC2754">
              <w:t>Дана</w:t>
            </w:r>
            <w:proofErr w:type="spellEnd"/>
            <w:r w:rsidRPr="00DC2754">
              <w:t xml:space="preserve">: </w:t>
            </w:r>
            <w:r w:rsidRPr="00DC2754">
              <w:rPr>
                <w:lang w:val="sr-Cyrl-RS"/>
              </w:rPr>
              <w:t>07.10.2025. године</w:t>
            </w:r>
          </w:p>
          <w:p w:rsidR="00DC2754" w:rsidRPr="00DC2754" w:rsidRDefault="00DC2754" w:rsidP="00DC2754">
            <w:proofErr w:type="spellStart"/>
            <w:r w:rsidRPr="00DC2754">
              <w:t>Телефон</w:t>
            </w:r>
            <w:proofErr w:type="spellEnd"/>
            <w:r w:rsidRPr="00DC2754">
              <w:t>: 034/720-450</w:t>
            </w:r>
          </w:p>
          <w:p w:rsidR="00DC2754" w:rsidRPr="00DC2754" w:rsidRDefault="00DC2754" w:rsidP="00DC2754">
            <w:r w:rsidRPr="00DC2754">
              <w:t>Mail: vidoje.stojkovic@gmail.com</w:t>
            </w:r>
          </w:p>
        </w:tc>
      </w:tr>
    </w:tbl>
    <w:p w:rsidR="005F4352" w:rsidRDefault="005F4352"/>
    <w:p w:rsidR="005F4352" w:rsidRDefault="00DC2754">
      <w:pPr>
        <w:pStyle w:val="nonindented"/>
      </w:pPr>
      <w:r>
        <w:rPr>
          <w:lang w:val="sr-Cyrl-RS"/>
        </w:rPr>
        <w:t>ЈАВНИ ИЗВРШИТЕЉ</w:t>
      </w:r>
      <w:r w:rsidR="00F518D0">
        <w:t xml:space="preserve"> </w:t>
      </w:r>
      <w:proofErr w:type="spellStart"/>
      <w:r w:rsidR="00F518D0">
        <w:t>Видоје</w:t>
      </w:r>
      <w:proofErr w:type="spellEnd"/>
      <w:r w:rsidR="00F518D0">
        <w:t xml:space="preserve"> </w:t>
      </w:r>
      <w:proofErr w:type="spellStart"/>
      <w:r w:rsidR="00F518D0">
        <w:t>Стојковић</w:t>
      </w:r>
      <w:proofErr w:type="spellEnd"/>
      <w:r>
        <w:rPr>
          <w:lang w:val="sr-Cyrl-RS"/>
        </w:rPr>
        <w:t xml:space="preserve"> из Аранђеловца</w:t>
      </w:r>
      <w:r w:rsidR="00F518D0">
        <w:t xml:space="preserve">, </w:t>
      </w:r>
      <w:proofErr w:type="spellStart"/>
      <w:r w:rsidR="00F518D0">
        <w:t>именован</w:t>
      </w:r>
      <w:proofErr w:type="spellEnd"/>
      <w:r w:rsidR="00F518D0">
        <w:t xml:space="preserve"> </w:t>
      </w:r>
      <w:proofErr w:type="spellStart"/>
      <w:r w:rsidR="00F518D0">
        <w:t>за</w:t>
      </w:r>
      <w:proofErr w:type="spellEnd"/>
      <w:r w:rsidR="00F518D0">
        <w:t xml:space="preserve"> </w:t>
      </w:r>
      <w:proofErr w:type="spellStart"/>
      <w:r w:rsidR="00F518D0">
        <w:t>подручје</w:t>
      </w:r>
      <w:proofErr w:type="spellEnd"/>
      <w:r w:rsidR="00F518D0">
        <w:t xml:space="preserve"> </w:t>
      </w:r>
      <w:proofErr w:type="spellStart"/>
      <w:r w:rsidR="00F518D0">
        <w:t>Вишег</w:t>
      </w:r>
      <w:proofErr w:type="spellEnd"/>
      <w:r w:rsidR="00F518D0">
        <w:t xml:space="preserve"> </w:t>
      </w:r>
      <w:proofErr w:type="spellStart"/>
      <w:r w:rsidR="00F518D0">
        <w:t>суда</w:t>
      </w:r>
      <w:proofErr w:type="spellEnd"/>
      <w:r w:rsidR="00F518D0">
        <w:t xml:space="preserve"> у </w:t>
      </w:r>
      <w:proofErr w:type="spellStart"/>
      <w:r w:rsidR="00F518D0">
        <w:t>Крагујевцу</w:t>
      </w:r>
      <w:proofErr w:type="spellEnd"/>
      <w:r w:rsidR="00F518D0">
        <w:t xml:space="preserve"> и </w:t>
      </w:r>
      <w:proofErr w:type="spellStart"/>
      <w:r w:rsidR="00F518D0">
        <w:t>Привредног</w:t>
      </w:r>
      <w:proofErr w:type="spellEnd"/>
      <w:r w:rsidR="00F518D0">
        <w:t xml:space="preserve"> </w:t>
      </w:r>
      <w:proofErr w:type="spellStart"/>
      <w:r w:rsidR="00F518D0">
        <w:t>суда</w:t>
      </w:r>
      <w:proofErr w:type="spellEnd"/>
      <w:r w:rsidR="00F518D0">
        <w:t xml:space="preserve"> у </w:t>
      </w:r>
      <w:proofErr w:type="spellStart"/>
      <w:r w:rsidR="00F518D0">
        <w:t>Крагујевцу</w:t>
      </w:r>
      <w:proofErr w:type="spellEnd"/>
      <w:r w:rsidR="00F518D0">
        <w:t xml:space="preserve">, у </w:t>
      </w:r>
      <w:proofErr w:type="spellStart"/>
      <w:r w:rsidR="00F518D0">
        <w:t>извршном</w:t>
      </w:r>
      <w:proofErr w:type="spellEnd"/>
      <w:r w:rsidR="00F518D0">
        <w:t xml:space="preserve"> </w:t>
      </w:r>
      <w:proofErr w:type="spellStart"/>
      <w:r w:rsidR="00F518D0">
        <w:t>предмету</w:t>
      </w:r>
      <w:proofErr w:type="spellEnd"/>
      <w:r w:rsidR="00F518D0">
        <w:t xml:space="preserve"> </w:t>
      </w:r>
      <w:proofErr w:type="spellStart"/>
      <w:r w:rsidR="00F518D0">
        <w:t>извршног</w:t>
      </w:r>
      <w:proofErr w:type="spellEnd"/>
      <w:r w:rsidR="00F518D0">
        <w:t xml:space="preserve"> </w:t>
      </w:r>
      <w:proofErr w:type="spellStart"/>
      <w:r w:rsidR="00F518D0">
        <w:t>повериоца</w:t>
      </w:r>
      <w:proofErr w:type="spellEnd"/>
      <w:r w:rsidR="00F518D0">
        <w:t xml:space="preserve"> </w:t>
      </w:r>
      <w:proofErr w:type="spellStart"/>
      <w:r w:rsidR="00D66D9C">
        <w:t>Akcionarsko</w:t>
      </w:r>
      <w:proofErr w:type="spellEnd"/>
      <w:r w:rsidR="00D66D9C">
        <w:t xml:space="preserve"> </w:t>
      </w:r>
      <w:proofErr w:type="spellStart"/>
      <w:r w:rsidR="00D66D9C">
        <w:t>društvo</w:t>
      </w:r>
      <w:proofErr w:type="spellEnd"/>
      <w:r w:rsidR="00D66D9C">
        <w:t xml:space="preserve"> </w:t>
      </w:r>
      <w:proofErr w:type="spellStart"/>
      <w:r w:rsidR="00D66D9C">
        <w:t>za</w:t>
      </w:r>
      <w:proofErr w:type="spellEnd"/>
      <w:r w:rsidR="00D66D9C">
        <w:t xml:space="preserve"> </w:t>
      </w:r>
      <w:proofErr w:type="spellStart"/>
      <w:r w:rsidR="00D66D9C">
        <w:t>osiguranje</w:t>
      </w:r>
      <w:proofErr w:type="spellEnd"/>
      <w:r w:rsidR="00D66D9C">
        <w:t xml:space="preserve"> GENERALI OSIGURANJE SRBIJA, Beograd, </w:t>
      </w:r>
      <w:proofErr w:type="spellStart"/>
      <w:r w:rsidR="00D66D9C">
        <w:t>Београд</w:t>
      </w:r>
      <w:proofErr w:type="spellEnd"/>
      <w:r w:rsidR="00D66D9C">
        <w:t xml:space="preserve">, </w:t>
      </w:r>
      <w:proofErr w:type="spellStart"/>
      <w:r w:rsidR="00D66D9C">
        <w:t>ул</w:t>
      </w:r>
      <w:proofErr w:type="spellEnd"/>
      <w:r w:rsidR="00D66D9C">
        <w:t xml:space="preserve">. </w:t>
      </w:r>
      <w:proofErr w:type="spellStart"/>
      <w:r w:rsidR="00D66D9C">
        <w:t>Владимира</w:t>
      </w:r>
      <w:proofErr w:type="spellEnd"/>
      <w:r w:rsidR="00D66D9C">
        <w:t xml:space="preserve"> </w:t>
      </w:r>
      <w:proofErr w:type="spellStart"/>
      <w:r w:rsidR="00D66D9C">
        <w:t>Поповића</w:t>
      </w:r>
      <w:proofErr w:type="spellEnd"/>
      <w:r w:rsidR="00D66D9C">
        <w:t xml:space="preserve"> </w:t>
      </w:r>
      <w:proofErr w:type="spellStart"/>
      <w:r w:rsidR="00D66D9C">
        <w:t>бр</w:t>
      </w:r>
      <w:proofErr w:type="spellEnd"/>
      <w:r w:rsidR="00D66D9C">
        <w:t>. 8, МБ 17198319, ПИБ 100001175</w:t>
      </w:r>
      <w:r>
        <w:rPr>
          <w:lang w:val="sr-Cyrl-RS"/>
        </w:rPr>
        <w:t>, кога</w:t>
      </w:r>
      <w:r w:rsidR="00D66D9C">
        <w:rPr>
          <w:lang w:val="sr-Cyrl-RS"/>
        </w:rPr>
        <w:t xml:space="preserve"> заступа Немања Алкесић адвокат из Новог Сада, ул. Грчкошколска бр. 1</w:t>
      </w:r>
      <w:r w:rsidR="00D66D9C">
        <w:t xml:space="preserve"> </w:t>
      </w:r>
      <w:proofErr w:type="spellStart"/>
      <w:r w:rsidR="00D66D9C">
        <w:t>против</w:t>
      </w:r>
      <w:proofErr w:type="spellEnd"/>
      <w:r w:rsidR="00D66D9C">
        <w:t xml:space="preserve"> </w:t>
      </w:r>
      <w:proofErr w:type="spellStart"/>
      <w:r w:rsidR="00D66D9C">
        <w:t>извршног</w:t>
      </w:r>
      <w:proofErr w:type="spellEnd"/>
      <w:r w:rsidR="00D66D9C">
        <w:t xml:space="preserve"> </w:t>
      </w:r>
      <w:proofErr w:type="spellStart"/>
      <w:r w:rsidR="00D66D9C">
        <w:t>дужника</w:t>
      </w:r>
      <w:proofErr w:type="spellEnd"/>
      <w:r w:rsidR="00D66D9C">
        <w:t xml:space="preserve"> </w:t>
      </w:r>
      <w:proofErr w:type="spellStart"/>
      <w:r w:rsidR="00D66D9C">
        <w:t>Саша</w:t>
      </w:r>
      <w:proofErr w:type="spellEnd"/>
      <w:r w:rsidR="00D66D9C">
        <w:t xml:space="preserve"> </w:t>
      </w:r>
      <w:proofErr w:type="spellStart"/>
      <w:r w:rsidR="00D66D9C">
        <w:t>Ивовић</w:t>
      </w:r>
      <w:proofErr w:type="spellEnd"/>
      <w:r w:rsidR="00D66D9C">
        <w:t xml:space="preserve">, </w:t>
      </w:r>
      <w:proofErr w:type="spellStart"/>
      <w:r w:rsidR="00D66D9C">
        <w:t>Топола</w:t>
      </w:r>
      <w:proofErr w:type="spellEnd"/>
      <w:r w:rsidR="00D66D9C">
        <w:rPr>
          <w:lang w:val="sr-Cyrl-RS"/>
        </w:rPr>
        <w:t xml:space="preserve"> (Село)</w:t>
      </w:r>
      <w:r w:rsidR="00D66D9C">
        <w:t xml:space="preserve">, </w:t>
      </w:r>
      <w:proofErr w:type="spellStart"/>
      <w:r w:rsidR="00D66D9C">
        <w:t>ул</w:t>
      </w:r>
      <w:proofErr w:type="spellEnd"/>
      <w:r w:rsidR="00D66D9C">
        <w:t>. Н</w:t>
      </w:r>
      <w:r w:rsidR="00D66D9C">
        <w:rPr>
          <w:lang w:val="sr-Cyrl-RS"/>
        </w:rPr>
        <w:t>ема улице</w:t>
      </w:r>
      <w:r w:rsidR="00D66D9C">
        <w:t xml:space="preserve"> ББ, ЈМБГ 0904971721614</w:t>
      </w:r>
      <w:r>
        <w:t>,</w:t>
      </w:r>
      <w:r>
        <w:rPr>
          <w:lang w:val="sr-Cyrl-RS"/>
        </w:rPr>
        <w:t xml:space="preserve"> </w:t>
      </w:r>
      <w:proofErr w:type="spellStart"/>
      <w:r w:rsidR="00F518D0">
        <w:t>на</w:t>
      </w:r>
      <w:proofErr w:type="spellEnd"/>
      <w:r w:rsidR="00F518D0">
        <w:t xml:space="preserve"> </w:t>
      </w:r>
      <w:proofErr w:type="spellStart"/>
      <w:r w:rsidR="00F518D0">
        <w:t>осн</w:t>
      </w:r>
      <w:r>
        <w:t>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</w:t>
      </w:r>
      <w:proofErr w:type="spellStart"/>
      <w:r w:rsidR="00F518D0">
        <w:t>Закона</w:t>
      </w:r>
      <w:proofErr w:type="spellEnd"/>
      <w:r w:rsidR="00F518D0">
        <w:t xml:space="preserve"> о </w:t>
      </w:r>
      <w:proofErr w:type="spellStart"/>
      <w:r w:rsidR="00F518D0">
        <w:t>извршењу</w:t>
      </w:r>
      <w:proofErr w:type="spellEnd"/>
      <w:r w:rsidR="00F518D0">
        <w:t xml:space="preserve"> и </w:t>
      </w:r>
      <w:proofErr w:type="spellStart"/>
      <w:r w:rsidR="00F518D0">
        <w:t>обезбеђењу</w:t>
      </w:r>
      <w:proofErr w:type="spellEnd"/>
      <w:r>
        <w:rPr>
          <w:lang w:val="sr-Cyrl-RS"/>
        </w:rPr>
        <w:t xml:space="preserve"> </w:t>
      </w:r>
      <w:r>
        <w:t>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31/2011, 99/2011 -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109/2013 - </w:t>
      </w:r>
      <w:proofErr w:type="spellStart"/>
      <w:r>
        <w:t>одлука</w:t>
      </w:r>
      <w:proofErr w:type="spellEnd"/>
      <w:r>
        <w:t xml:space="preserve"> УС, 55/2014 и 139/2014), </w:t>
      </w:r>
      <w:r>
        <w:rPr>
          <w:lang w:val="sr-Cyrl-RS"/>
        </w:rPr>
        <w:t>дана 07.10.2025. године</w:t>
      </w:r>
      <w:r w:rsidR="00F518D0">
        <w:t xml:space="preserve"> </w:t>
      </w:r>
      <w:proofErr w:type="spellStart"/>
      <w:r w:rsidR="00F518D0">
        <w:t>доноси</w:t>
      </w:r>
      <w:proofErr w:type="spellEnd"/>
      <w:r w:rsidR="00F518D0">
        <w:t xml:space="preserve"> </w:t>
      </w:r>
      <w:proofErr w:type="spellStart"/>
      <w:r w:rsidR="00F518D0">
        <w:t>следећи</w:t>
      </w:r>
      <w:proofErr w:type="spellEnd"/>
      <w:r w:rsidR="00F518D0">
        <w:t xml:space="preserve">: </w:t>
      </w:r>
    </w:p>
    <w:p w:rsidR="005F4352" w:rsidRDefault="005F4352"/>
    <w:p w:rsidR="005F4352" w:rsidRDefault="00F518D0">
      <w:pPr>
        <w:pStyle w:val="heading11"/>
      </w:pPr>
      <w:bookmarkStart w:id="1" w:name="_Toc1"/>
      <w:r>
        <w:t>З А К Љ У Ч А К</w:t>
      </w:r>
      <w:bookmarkEnd w:id="1"/>
    </w:p>
    <w:p w:rsidR="00DC2754" w:rsidRPr="00DC2754" w:rsidRDefault="00DC2754" w:rsidP="00DC2754">
      <w:pPr>
        <w:pStyle w:val="heading11"/>
        <w:jc w:val="both"/>
        <w:rPr>
          <w:b w:val="0"/>
        </w:rPr>
      </w:pPr>
      <w:r w:rsidRPr="00DC2754">
        <w:rPr>
          <w:lang w:val="sr-Cyrl-RS"/>
        </w:rPr>
        <w:t>СТАВЉА СЕ ВАН СНАГЕ</w:t>
      </w:r>
      <w:r w:rsidRPr="00DC2754">
        <w:rPr>
          <w:b w:val="0"/>
          <w:lang w:val="sr-Cyrl-RS"/>
        </w:rPr>
        <w:t xml:space="preserve"> Закључак о првој јавној продаји непокретности јавног извршитеља Видо</w:t>
      </w:r>
      <w:r w:rsidR="00E20AC7">
        <w:rPr>
          <w:b w:val="0"/>
          <w:lang w:val="sr-Cyrl-RS"/>
        </w:rPr>
        <w:t>ја Стојковића из Аранђеловца ИИ</w:t>
      </w:r>
      <w:r>
        <w:rPr>
          <w:b w:val="0"/>
          <w:lang w:val="sr-Cyrl-RS"/>
        </w:rPr>
        <w:t xml:space="preserve"> 469/20 од 17</w:t>
      </w:r>
      <w:r w:rsidRPr="00DC2754">
        <w:rPr>
          <w:b w:val="0"/>
          <w:lang w:val="sr-Cyrl-RS"/>
        </w:rPr>
        <w:t xml:space="preserve">.09.2025. године </w:t>
      </w:r>
      <w:r w:rsidRPr="00DC2754">
        <w:rPr>
          <w:lang w:val="sr-Cyrl-RS"/>
        </w:rPr>
        <w:t>У ЦЕЛОСТИ.</w:t>
      </w:r>
    </w:p>
    <w:p w:rsidR="005F4352" w:rsidRDefault="005F4352"/>
    <w:p w:rsidR="00DC2754" w:rsidRDefault="00DC2754" w:rsidP="00DC2754">
      <w:pPr>
        <w:jc w:val="center"/>
        <w:rPr>
          <w:lang w:val="sr-Cyrl-RS"/>
        </w:rPr>
      </w:pPr>
      <w:r>
        <w:rPr>
          <w:lang w:val="sr-Cyrl-RS"/>
        </w:rPr>
        <w:t>О б р а з л о ж е њ е</w:t>
      </w:r>
    </w:p>
    <w:p w:rsidR="00DC2754" w:rsidRDefault="00DC2754" w:rsidP="00DC2754">
      <w:pPr>
        <w:jc w:val="center"/>
        <w:rPr>
          <w:lang w:val="sr-Cyrl-RS"/>
        </w:rPr>
      </w:pPr>
    </w:p>
    <w:p w:rsidR="00DC2754" w:rsidRDefault="00DC2754" w:rsidP="00CB6E2C">
      <w:pPr>
        <w:spacing w:before="120" w:after="120"/>
        <w:jc w:val="both"/>
        <w:rPr>
          <w:lang w:val="sr-Cyrl-RS"/>
        </w:rPr>
      </w:pPr>
      <w:r>
        <w:rPr>
          <w:lang w:val="sr-Cyrl-RS"/>
        </w:rPr>
        <w:t>Јавни извршитељ спроводи извршење одређено Решењем о извршењу Основног суда у Аранђеловцу И 254/2016 од 30.05.2016. године.</w:t>
      </w:r>
    </w:p>
    <w:p w:rsidR="00CB6E2C" w:rsidRDefault="00DC2754" w:rsidP="00CB6E2C">
      <w:pPr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Дана 07.10.2025. године јавни извршитељ запримио је електронски поднесак извршног повериоца којим обавештава овог јавног извршитеља </w:t>
      </w:r>
      <w:r w:rsidR="00CB6E2C">
        <w:rPr>
          <w:lang w:val="sr-Cyrl-RS"/>
        </w:rPr>
        <w:t xml:space="preserve">да је извршни дужник измирио дуговање по предметном решењу о извршењу, такође извршном дужнику отписана је и законска затезна камата. </w:t>
      </w:r>
    </w:p>
    <w:p w:rsidR="00CB6E2C" w:rsidRPr="00CB6E2C" w:rsidRDefault="00CB6E2C" w:rsidP="00CB6E2C">
      <w:pPr>
        <w:spacing w:before="120" w:after="120"/>
        <w:jc w:val="both"/>
        <w:rPr>
          <w:rFonts w:eastAsia="Arial"/>
          <w:color w:val="000000"/>
        </w:rPr>
      </w:pPr>
      <w:proofErr w:type="spellStart"/>
      <w:r w:rsidRPr="00CB6E2C">
        <w:rPr>
          <w:rFonts w:eastAsia="Arial"/>
          <w:color w:val="000000"/>
        </w:rPr>
        <w:t>Имајући</w:t>
      </w:r>
      <w:proofErr w:type="spellEnd"/>
      <w:r w:rsidRPr="00CB6E2C">
        <w:rPr>
          <w:rFonts w:eastAsia="Arial"/>
          <w:color w:val="000000"/>
        </w:rPr>
        <w:t xml:space="preserve"> у </w:t>
      </w:r>
      <w:proofErr w:type="spellStart"/>
      <w:r w:rsidRPr="00CB6E2C">
        <w:rPr>
          <w:rFonts w:eastAsia="Arial"/>
          <w:color w:val="000000"/>
        </w:rPr>
        <w:t>виду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све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напред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наведено</w:t>
      </w:r>
      <w:proofErr w:type="spellEnd"/>
      <w:r w:rsidRPr="00CB6E2C">
        <w:rPr>
          <w:rFonts w:eastAsia="Arial"/>
          <w:color w:val="000000"/>
        </w:rPr>
        <w:t xml:space="preserve">, </w:t>
      </w:r>
      <w:proofErr w:type="spellStart"/>
      <w:r w:rsidRPr="00CB6E2C">
        <w:rPr>
          <w:rFonts w:eastAsia="Arial"/>
          <w:color w:val="000000"/>
        </w:rPr>
        <w:t>јавни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извршитељ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одлучио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је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као</w:t>
      </w:r>
      <w:proofErr w:type="spellEnd"/>
      <w:r w:rsidRPr="00CB6E2C">
        <w:rPr>
          <w:rFonts w:eastAsia="Arial"/>
          <w:color w:val="000000"/>
        </w:rPr>
        <w:t xml:space="preserve"> у </w:t>
      </w:r>
      <w:proofErr w:type="spellStart"/>
      <w:r w:rsidRPr="00CB6E2C">
        <w:rPr>
          <w:rFonts w:eastAsia="Arial"/>
          <w:color w:val="000000"/>
        </w:rPr>
        <w:t>изреци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овог</w:t>
      </w:r>
      <w:proofErr w:type="spellEnd"/>
      <w:r w:rsidRPr="00CB6E2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sr-Cyrl-RS"/>
        </w:rPr>
        <w:t>закључка</w:t>
      </w:r>
      <w:r w:rsidRPr="00CB6E2C">
        <w:rPr>
          <w:rFonts w:eastAsia="Arial"/>
          <w:color w:val="000000"/>
        </w:rPr>
        <w:t>.</w:t>
      </w:r>
    </w:p>
    <w:p w:rsidR="00CB6E2C" w:rsidRPr="00CB6E2C" w:rsidRDefault="00CB6E2C" w:rsidP="00CB6E2C">
      <w:pPr>
        <w:rPr>
          <w:rFonts w:eastAsia="Arial"/>
          <w:color w:val="000000"/>
        </w:rPr>
      </w:pPr>
    </w:p>
    <w:p w:rsidR="00CB6E2C" w:rsidRPr="00CB6E2C" w:rsidRDefault="00CB6E2C" w:rsidP="00CB6E2C">
      <w:pPr>
        <w:rPr>
          <w:rFonts w:eastAsia="Arial"/>
          <w:color w:val="000000"/>
        </w:rPr>
      </w:pPr>
    </w:p>
    <w:p w:rsidR="00CB6E2C" w:rsidRPr="00CB6E2C" w:rsidRDefault="00CB6E2C" w:rsidP="00CB6E2C">
      <w:pPr>
        <w:rPr>
          <w:rFonts w:eastAsia="Arial"/>
          <w:color w:val="000000"/>
        </w:rPr>
      </w:pPr>
      <w:r w:rsidRPr="00CB6E2C">
        <w:rPr>
          <w:rFonts w:eastAsia="Arial"/>
          <w:b/>
          <w:bCs/>
          <w:color w:val="000000"/>
        </w:rPr>
        <w:t>ПОУКА О ПРАВНОМ ЛЕКУ:</w:t>
      </w:r>
    </w:p>
    <w:p w:rsidR="00CB6E2C" w:rsidRPr="00CB6E2C" w:rsidRDefault="00CB6E2C" w:rsidP="00CB6E2C">
      <w:pPr>
        <w:rPr>
          <w:rFonts w:eastAsia="Arial"/>
          <w:color w:val="000000"/>
        </w:rPr>
      </w:pPr>
      <w:proofErr w:type="spellStart"/>
      <w:r w:rsidRPr="00CB6E2C">
        <w:rPr>
          <w:rFonts w:eastAsia="Arial"/>
          <w:color w:val="000000"/>
        </w:rPr>
        <w:t>Против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овог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закључка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није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дозвољен</w:t>
      </w:r>
      <w:proofErr w:type="spellEnd"/>
      <w:r w:rsidRPr="00CB6E2C">
        <w:rPr>
          <w:rFonts w:eastAsia="Arial"/>
          <w:color w:val="000000"/>
        </w:rPr>
        <w:t xml:space="preserve"> </w:t>
      </w:r>
      <w:proofErr w:type="spellStart"/>
      <w:r w:rsidRPr="00CB6E2C">
        <w:rPr>
          <w:rFonts w:eastAsia="Arial"/>
          <w:color w:val="000000"/>
        </w:rPr>
        <w:t>приговор</w:t>
      </w:r>
      <w:proofErr w:type="spellEnd"/>
      <w:r w:rsidRPr="00CB6E2C">
        <w:rPr>
          <w:rFonts w:eastAsia="Arial"/>
          <w:color w:val="000000"/>
        </w:rPr>
        <w:t>.</w:t>
      </w:r>
    </w:p>
    <w:p w:rsidR="00CB6E2C" w:rsidRPr="00CB6E2C" w:rsidRDefault="00CB6E2C" w:rsidP="00CB6E2C">
      <w:pPr>
        <w:rPr>
          <w:rFonts w:eastAsia="Arial"/>
          <w:color w:val="000000"/>
        </w:rPr>
      </w:pPr>
    </w:p>
    <w:p w:rsidR="00CB6E2C" w:rsidRPr="00CB6E2C" w:rsidRDefault="00CB6E2C" w:rsidP="00CB6E2C">
      <w:pPr>
        <w:rPr>
          <w:rFonts w:eastAsia="Arial"/>
          <w:color w:val="000000"/>
        </w:rPr>
      </w:pPr>
    </w:p>
    <w:tbl>
      <w:tblPr>
        <w:tblStyle w:val="388afeca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CB6E2C" w:rsidRPr="00CB6E2C" w:rsidTr="00573111">
        <w:trPr>
          <w:trHeight w:val="14"/>
        </w:trPr>
        <w:tc>
          <w:tcPr>
            <w:tcW w:w="5102" w:type="dxa"/>
            <w:noWrap/>
          </w:tcPr>
          <w:p w:rsidR="00CB6E2C" w:rsidRPr="00CB6E2C" w:rsidRDefault="00CB6E2C" w:rsidP="00CB6E2C"/>
        </w:tc>
        <w:tc>
          <w:tcPr>
            <w:tcW w:w="5102" w:type="dxa"/>
            <w:noWrap/>
          </w:tcPr>
          <w:p w:rsidR="00CB6E2C" w:rsidRPr="00CB6E2C" w:rsidRDefault="00CB6E2C" w:rsidP="00CB6E2C">
            <w:pPr>
              <w:jc w:val="center"/>
            </w:pPr>
            <w:proofErr w:type="spellStart"/>
            <w:r w:rsidRPr="00CB6E2C">
              <w:rPr>
                <w:b/>
                <w:bCs/>
              </w:rPr>
              <w:t>Јавни</w:t>
            </w:r>
            <w:proofErr w:type="spellEnd"/>
            <w:r w:rsidRPr="00CB6E2C">
              <w:rPr>
                <w:b/>
                <w:bCs/>
              </w:rPr>
              <w:t xml:space="preserve"> </w:t>
            </w:r>
            <w:proofErr w:type="spellStart"/>
            <w:r w:rsidRPr="00CB6E2C">
              <w:rPr>
                <w:b/>
                <w:bCs/>
              </w:rPr>
              <w:t>извршитељ</w:t>
            </w:r>
            <w:proofErr w:type="spellEnd"/>
          </w:p>
          <w:p w:rsidR="00CB6E2C" w:rsidRPr="00CB6E2C" w:rsidRDefault="00CB6E2C" w:rsidP="00CB6E2C">
            <w:pPr>
              <w:jc w:val="center"/>
            </w:pPr>
          </w:p>
          <w:p w:rsidR="00CB6E2C" w:rsidRPr="00CB6E2C" w:rsidRDefault="00CB6E2C" w:rsidP="00CB6E2C">
            <w:pPr>
              <w:jc w:val="center"/>
            </w:pPr>
            <w:r w:rsidRPr="00CB6E2C">
              <w:t>__________________________</w:t>
            </w:r>
          </w:p>
          <w:p w:rsidR="00CB6E2C" w:rsidRPr="00CB6E2C" w:rsidRDefault="00CB6E2C" w:rsidP="00CB6E2C">
            <w:pPr>
              <w:jc w:val="center"/>
            </w:pPr>
            <w:proofErr w:type="spellStart"/>
            <w:r w:rsidRPr="00CB6E2C">
              <w:t>Видоје</w:t>
            </w:r>
            <w:proofErr w:type="spellEnd"/>
            <w:r w:rsidRPr="00CB6E2C">
              <w:t xml:space="preserve"> </w:t>
            </w:r>
            <w:proofErr w:type="spellStart"/>
            <w:r w:rsidRPr="00CB6E2C">
              <w:t>Стојковић</w:t>
            </w:r>
            <w:proofErr w:type="spellEnd"/>
            <w:r w:rsidRPr="00CB6E2C">
              <w:t xml:space="preserve"> </w:t>
            </w:r>
            <w:proofErr w:type="spellStart"/>
            <w:r w:rsidRPr="00CB6E2C">
              <w:t>из</w:t>
            </w:r>
            <w:proofErr w:type="spellEnd"/>
            <w:r w:rsidRPr="00CB6E2C">
              <w:t xml:space="preserve"> </w:t>
            </w:r>
            <w:proofErr w:type="spellStart"/>
            <w:r w:rsidRPr="00CB6E2C">
              <w:t>Аранђеловца</w:t>
            </w:r>
            <w:proofErr w:type="spellEnd"/>
          </w:p>
        </w:tc>
      </w:tr>
    </w:tbl>
    <w:p w:rsidR="00CB6E2C" w:rsidRDefault="00CB6E2C" w:rsidP="00DC2754">
      <w:pPr>
        <w:jc w:val="both"/>
        <w:rPr>
          <w:lang w:val="sr-Cyrl-RS"/>
        </w:rPr>
      </w:pPr>
    </w:p>
    <w:p w:rsidR="00DC2754" w:rsidRPr="00DC2754" w:rsidRDefault="00DC2754" w:rsidP="00DC2754">
      <w:pPr>
        <w:jc w:val="both"/>
        <w:rPr>
          <w:lang w:val="sr-Cyrl-RS"/>
        </w:rPr>
      </w:pPr>
    </w:p>
    <w:p w:rsidR="00F518D0" w:rsidRDefault="00F518D0"/>
    <w:sectPr w:rsidR="00F518D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A4D451"/>
    <w:multiLevelType w:val="multilevel"/>
    <w:tmpl w:val="7BDA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CE81D4"/>
    <w:multiLevelType w:val="multilevel"/>
    <w:tmpl w:val="742417C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BE54E4"/>
    <w:multiLevelType w:val="multilevel"/>
    <w:tmpl w:val="691CDA4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7ED3"/>
    <w:multiLevelType w:val="hybridMultilevel"/>
    <w:tmpl w:val="2FFA154A"/>
    <w:lvl w:ilvl="0" w:tplc="C446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1352D"/>
    <w:multiLevelType w:val="hybridMultilevel"/>
    <w:tmpl w:val="4E5A33E0"/>
    <w:lvl w:ilvl="0" w:tplc="5E7E9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BACB"/>
    <w:multiLevelType w:val="multilevel"/>
    <w:tmpl w:val="6D6AEA2E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A846D5"/>
    <w:multiLevelType w:val="hybridMultilevel"/>
    <w:tmpl w:val="1C762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52"/>
    <w:rsid w:val="002C0181"/>
    <w:rsid w:val="005F4352"/>
    <w:rsid w:val="00A64616"/>
    <w:rsid w:val="00CB6E2C"/>
    <w:rsid w:val="00CD0249"/>
    <w:rsid w:val="00D66D9C"/>
    <w:rsid w:val="00DC2754"/>
    <w:rsid w:val="00E20AC7"/>
    <w:rsid w:val="00F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73B2"/>
  <w15:docId w15:val="{20050463-C8C4-4736-9008-9C6FA1D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99ad6d9f">
    <w:name w:val="99ad6d9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ba0040">
    <w:name w:val="48ba004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nhideWhenUsed/>
    <w:rsid w:val="002C01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0181"/>
    <w:rPr>
      <w:rFonts w:ascii="Segoe UI" w:hAnsi="Segoe UI" w:cs="Segoe UI"/>
      <w:sz w:val="18"/>
      <w:szCs w:val="18"/>
    </w:rPr>
  </w:style>
  <w:style w:type="table" w:customStyle="1" w:styleId="e4e1c398">
    <w:name w:val="e4e1c398"/>
    <w:uiPriority w:val="99"/>
    <w:rsid w:val="00DC2754"/>
    <w:rPr>
      <w:rFonts w:eastAsia="Arial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8afeca">
    <w:name w:val="388afeca"/>
    <w:uiPriority w:val="99"/>
    <w:rsid w:val="00CB6E2C"/>
    <w:rPr>
      <w:rFonts w:eastAsia="Arial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BBE9-278C-4BE4-8AA6-37780CC7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2025-09-17T10:23:00Z</cp:lastPrinted>
  <dcterms:created xsi:type="dcterms:W3CDTF">2025-10-08T13:15:00Z</dcterms:created>
  <dcterms:modified xsi:type="dcterms:W3CDTF">2025-10-08T13:15:00Z</dcterms:modified>
  <cp:category/>
</cp:coreProperties>
</file>